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587F" w14:textId="259BEEE9" w:rsidR="00235F86" w:rsidRPr="005A28A6" w:rsidRDefault="008C2196" w:rsidP="001854CC">
      <w:pPr>
        <w:spacing w:before="200"/>
        <w:jc w:val="right"/>
        <w:rPr>
          <w:rFonts w:ascii="Calibri" w:hAnsi="Calibri"/>
          <w:noProof/>
          <w:color w:val="1F4E79"/>
          <w:sz w:val="20"/>
          <w:lang w:val="en-CA" w:eastAsia="en-CA"/>
        </w:rPr>
      </w:pPr>
      <w:r>
        <w:rPr>
          <w:rFonts w:ascii="Stencil" w:hAnsi="Stencil"/>
          <w:noProof/>
          <w:color w:val="1F4E79"/>
          <w:sz w:val="20"/>
        </w:rPr>
        <w:drawing>
          <wp:anchor distT="0" distB="0" distL="114300" distR="114300" simplePos="0" relativeHeight="251657728" behindDoc="1" locked="0" layoutInCell="1" allowOverlap="1" wp14:anchorId="0C488E91" wp14:editId="4690C871">
            <wp:simplePos x="0" y="0"/>
            <wp:positionH relativeFrom="column">
              <wp:posOffset>5715</wp:posOffset>
            </wp:positionH>
            <wp:positionV relativeFrom="paragraph">
              <wp:posOffset>3811</wp:posOffset>
            </wp:positionV>
            <wp:extent cx="2394585" cy="681990"/>
            <wp:effectExtent l="0" t="0" r="5715" b="3810"/>
            <wp:wrapNone/>
            <wp:docPr id="3" name="Picture 3" descr="BLC-logo-blu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C-logo-blue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47" b="12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8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F86" w:rsidRPr="005A28A6">
        <w:rPr>
          <w:rFonts w:ascii="Stencil" w:hAnsi="Stencil"/>
          <w:noProof/>
          <w:color w:val="1F4E79"/>
          <w:sz w:val="20"/>
          <w:lang w:val="en-CA" w:eastAsia="en-CA"/>
        </w:rPr>
        <w:t xml:space="preserve"> </w:t>
      </w:r>
    </w:p>
    <w:p w14:paraId="336EE345" w14:textId="77777777" w:rsidR="00E50E93" w:rsidRPr="005A28A6" w:rsidRDefault="001C2F61" w:rsidP="00072536">
      <w:pPr>
        <w:jc w:val="right"/>
        <w:rPr>
          <w:rFonts w:ascii="Calibri" w:hAnsi="Calibri"/>
          <w:noProof/>
          <w:color w:val="1F4E79"/>
          <w:sz w:val="20"/>
          <w:lang w:val="en-CA" w:eastAsia="en-CA"/>
        </w:rPr>
      </w:pPr>
      <w:r w:rsidRPr="005A28A6">
        <w:rPr>
          <w:rFonts w:ascii="Calibri" w:hAnsi="Calibri"/>
          <w:noProof/>
          <w:color w:val="1F4E79"/>
          <w:sz w:val="20"/>
          <w:lang w:val="en-CA" w:eastAsia="en-CA"/>
        </w:rPr>
        <w:t>www.brailleliteracycanada.ca</w:t>
      </w:r>
    </w:p>
    <w:p w14:paraId="7C6C8E9A" w14:textId="09ECC43C" w:rsidR="001C2F61" w:rsidRDefault="001854CC" w:rsidP="006E4587">
      <w:pPr>
        <w:jc w:val="right"/>
        <w:rPr>
          <w:rFonts w:ascii="Calibri" w:hAnsi="Calibri"/>
          <w:noProof/>
          <w:color w:val="1F4E79"/>
          <w:sz w:val="20"/>
          <w:lang w:val="en-CA" w:eastAsia="en-CA"/>
        </w:rPr>
      </w:pPr>
      <w:hyperlink r:id="rId12" w:history="1">
        <w:r w:rsidRPr="007042E6">
          <w:rPr>
            <w:rStyle w:val="Hyperlink"/>
            <w:rFonts w:ascii="Calibri" w:hAnsi="Calibri"/>
            <w:noProof/>
            <w:sz w:val="20"/>
            <w:lang w:val="en-CA" w:eastAsia="en-CA"/>
          </w:rPr>
          <w:t>info@blc-lbc.ca</w:t>
        </w:r>
      </w:hyperlink>
    </w:p>
    <w:p w14:paraId="19F5AB92" w14:textId="77777777" w:rsidR="001854CC" w:rsidRPr="005A28A6" w:rsidRDefault="001854CC" w:rsidP="006E4587">
      <w:pPr>
        <w:jc w:val="right"/>
        <w:rPr>
          <w:rFonts w:ascii="Calibri" w:hAnsi="Calibri"/>
          <w:noProof/>
          <w:color w:val="1F4E79"/>
          <w:sz w:val="20"/>
          <w:lang w:val="en-CA" w:eastAsia="en-CA"/>
        </w:rPr>
      </w:pPr>
    </w:p>
    <w:p w14:paraId="6BA7A6A0" w14:textId="39BA5088" w:rsidR="008C2769" w:rsidRPr="008C2769" w:rsidRDefault="008C2769" w:rsidP="005A28A6">
      <w:pPr>
        <w:pBdr>
          <w:bottom w:val="single" w:sz="24" w:space="1" w:color="1F4E79"/>
        </w:pBdr>
        <w:rPr>
          <w:rFonts w:ascii="Calibri" w:hAnsi="Calibri"/>
          <w:noProof/>
          <w:sz w:val="4"/>
          <w:lang w:val="en-CA" w:eastAsia="en-CA"/>
        </w:rPr>
      </w:pPr>
    </w:p>
    <w:p w14:paraId="19B02B8F" w14:textId="77777777" w:rsidR="008C2769" w:rsidRDefault="008C2769" w:rsidP="008C2769">
      <w:pPr>
        <w:rPr>
          <w:rFonts w:ascii="Calibri" w:hAnsi="Calibri"/>
          <w:noProof/>
          <w:sz w:val="20"/>
          <w:lang w:val="en-CA" w:eastAsia="en-CA"/>
        </w:rPr>
      </w:pPr>
    </w:p>
    <w:p w14:paraId="1683C1ED" w14:textId="613BC464" w:rsidR="008C2196" w:rsidRDefault="008C2196" w:rsidP="008C2196">
      <w:pPr>
        <w:pStyle w:val="Heading1"/>
        <w:rPr>
          <w:lang w:val="en-CA"/>
        </w:rPr>
      </w:pPr>
      <w:r>
        <w:rPr>
          <w:lang w:val="en-CA"/>
        </w:rPr>
        <w:t xml:space="preserve">Accessible Braille Signage – </w:t>
      </w:r>
      <w:r w:rsidR="001116EF">
        <w:rPr>
          <w:lang w:val="en-CA"/>
        </w:rPr>
        <w:t>Quick Reference Guide</w:t>
      </w:r>
    </w:p>
    <w:p w14:paraId="57B364AF" w14:textId="68C63F8E" w:rsidR="008C2196" w:rsidRPr="00B77E6C" w:rsidRDefault="008C2196" w:rsidP="00E24B33">
      <w:pPr>
        <w:spacing w:before="120"/>
        <w:jc w:val="both"/>
        <w:rPr>
          <w:sz w:val="24"/>
          <w:lang w:val="en-CA"/>
        </w:rPr>
      </w:pPr>
      <w:r w:rsidRPr="00B77E6C">
        <w:rPr>
          <w:sz w:val="24"/>
          <w:lang w:val="en-CA"/>
        </w:rPr>
        <w:t xml:space="preserve">Refer to </w:t>
      </w:r>
      <w:r w:rsidR="00794DE1" w:rsidRPr="00B77E6C">
        <w:rPr>
          <w:sz w:val="24"/>
          <w:lang w:val="en-CA"/>
        </w:rPr>
        <w:t>Braille Literacy Canada’s</w:t>
      </w:r>
      <w:r w:rsidRPr="00B77E6C">
        <w:rPr>
          <w:sz w:val="24"/>
          <w:lang w:val="en-CA"/>
        </w:rPr>
        <w:t xml:space="preserve"> </w:t>
      </w:r>
      <w:hyperlink r:id="rId13" w:history="1">
        <w:r w:rsidRPr="00B77E6C">
          <w:rPr>
            <w:rStyle w:val="Hyperlink"/>
            <w:sz w:val="24"/>
            <w:lang w:val="en-CA"/>
          </w:rPr>
          <w:t>2024 Accessible Signage Guidelines</w:t>
        </w:r>
      </w:hyperlink>
      <w:r w:rsidRPr="00B77E6C">
        <w:rPr>
          <w:sz w:val="24"/>
          <w:lang w:val="en-CA"/>
        </w:rPr>
        <w:t xml:space="preserve"> </w:t>
      </w:r>
      <w:r w:rsidR="00D573BA">
        <w:rPr>
          <w:sz w:val="24"/>
          <w:lang w:val="en-CA"/>
        </w:rPr>
        <w:t xml:space="preserve">(ASG) </w:t>
      </w:r>
      <w:r w:rsidRPr="00B77E6C">
        <w:rPr>
          <w:sz w:val="24"/>
          <w:lang w:val="en-CA"/>
        </w:rPr>
        <w:t>for detailed explanation</w:t>
      </w:r>
      <w:r w:rsidR="0033173A">
        <w:rPr>
          <w:sz w:val="24"/>
          <w:lang w:val="en-CA"/>
        </w:rPr>
        <w:t>s</w:t>
      </w:r>
      <w:r w:rsidRPr="00B77E6C">
        <w:rPr>
          <w:sz w:val="24"/>
          <w:lang w:val="en-CA"/>
        </w:rPr>
        <w:t xml:space="preserve"> of the following recommendations.</w:t>
      </w:r>
    </w:p>
    <w:p w14:paraId="60DC7CCC" w14:textId="77777777" w:rsidR="00F85447" w:rsidRPr="00F85447" w:rsidRDefault="00F85447" w:rsidP="008C2196">
      <w:pPr>
        <w:rPr>
          <w:sz w:val="10"/>
          <w:szCs w:val="10"/>
          <w:lang w:val="en-CA"/>
        </w:rPr>
      </w:pPr>
    </w:p>
    <w:p w14:paraId="182A6146" w14:textId="409B0711" w:rsidR="008C2196" w:rsidRDefault="008C2196" w:rsidP="00B77E6C">
      <w:pPr>
        <w:pStyle w:val="paragraph"/>
        <w:numPr>
          <w:ilvl w:val="0"/>
          <w:numId w:val="3"/>
        </w:numPr>
        <w:spacing w:before="40" w:beforeAutospacing="0" w:after="0" w:afterAutospacing="0"/>
        <w:ind w:left="360" w:hanging="274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Left justify braille and print text</w:t>
      </w:r>
      <w:r w:rsidR="009E7919">
        <w:rPr>
          <w:rStyle w:val="normaltextrun"/>
          <w:rFonts w:ascii="Arial" w:hAnsi="Arial" w:cs="Arial"/>
          <w:lang w:val="en-US"/>
        </w:rPr>
        <w:t>.</w:t>
      </w:r>
      <w:r>
        <w:rPr>
          <w:rStyle w:val="eop"/>
          <w:rFonts w:cs="Arial"/>
        </w:rPr>
        <w:t> </w:t>
      </w:r>
    </w:p>
    <w:p w14:paraId="38AA7D2F" w14:textId="77777777" w:rsidR="0022737C" w:rsidRDefault="008C2196">
      <w:pPr>
        <w:pStyle w:val="paragraph"/>
        <w:numPr>
          <w:ilvl w:val="0"/>
          <w:numId w:val="4"/>
        </w:numPr>
        <w:spacing w:before="40" w:beforeAutospacing="0" w:after="0" w:afterAutospacing="0"/>
        <w:ind w:left="360" w:hanging="274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Use initial letter capitalization</w:t>
      </w:r>
      <w:r>
        <w:rPr>
          <w:rStyle w:val="normaltextrun"/>
          <w:rFonts w:ascii="Arial" w:hAnsi="Arial" w:cs="Arial"/>
        </w:rPr>
        <w:t xml:space="preserve"> for both print and braille</w:t>
      </w:r>
      <w:r w:rsidR="009E7919">
        <w:rPr>
          <w:rStyle w:val="normaltextrun"/>
          <w:rFonts w:ascii="Arial" w:hAnsi="Arial" w:cs="Arial"/>
        </w:rPr>
        <w:t>.</w:t>
      </w:r>
    </w:p>
    <w:p w14:paraId="05011612" w14:textId="0997EFF6" w:rsidR="008C2196" w:rsidRPr="008F3A39" w:rsidRDefault="008C2196" w:rsidP="00B77E6C">
      <w:pPr>
        <w:pStyle w:val="paragraph"/>
        <w:numPr>
          <w:ilvl w:val="0"/>
          <w:numId w:val="2"/>
        </w:numPr>
        <w:spacing w:before="40" w:beforeAutospacing="0" w:after="0" w:afterAutospacing="0"/>
        <w:ind w:left="360" w:hanging="274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Use contrasting</w:t>
      </w:r>
      <w:r>
        <w:rPr>
          <w:rStyle w:val="apple-converted-space"/>
          <w:rFonts w:cs="Arial"/>
        </w:rPr>
        <w:t> </w:t>
      </w:r>
      <w:proofErr w:type="spellStart"/>
      <w:r>
        <w:rPr>
          <w:rStyle w:val="normaltextrun"/>
          <w:rFonts w:ascii="Arial" w:hAnsi="Arial" w:cs="Arial"/>
          <w:lang w:val="en-US"/>
        </w:rPr>
        <w:t>colour</w:t>
      </w:r>
      <w:proofErr w:type="spellEnd"/>
      <w:r>
        <w:rPr>
          <w:rStyle w:val="apple-converted-space"/>
          <w:rFonts w:cs="Arial"/>
        </w:rPr>
        <w:t> </w:t>
      </w:r>
      <w:r>
        <w:rPr>
          <w:rStyle w:val="normaltextrun"/>
          <w:rFonts w:ascii="Arial" w:hAnsi="Arial" w:cs="Arial"/>
          <w:lang w:val="en-US"/>
        </w:rPr>
        <w:t>for braille dots</w:t>
      </w:r>
      <w:r>
        <w:rPr>
          <w:rStyle w:val="normaltextrun"/>
          <w:rFonts w:ascii="Arial" w:hAnsi="Arial" w:cs="Arial"/>
        </w:rPr>
        <w:t>,</w:t>
      </w:r>
      <w:r>
        <w:rPr>
          <w:rStyle w:val="normaltextrun"/>
          <w:rFonts w:ascii="Arial" w:hAnsi="Arial" w:cs="Arial"/>
          <w:lang w:val="en-US"/>
        </w:rPr>
        <w:t xml:space="preserve"> embossed lettering and pictograms,</w:t>
      </w:r>
      <w:r>
        <w:rPr>
          <w:rStyle w:val="normaltextrun"/>
          <w:rFonts w:ascii="Arial" w:hAnsi="Arial" w:cs="Arial"/>
        </w:rPr>
        <w:t xml:space="preserve"> </w:t>
      </w:r>
      <w:r>
        <w:rPr>
          <w:rStyle w:val="normaltextrun"/>
          <w:rFonts w:ascii="Arial" w:hAnsi="Arial" w:cs="Arial"/>
          <w:lang w:val="en-US"/>
        </w:rPr>
        <w:t>such as white dots or text on dark blue background</w:t>
      </w:r>
      <w:r w:rsidRPr="008F3A39">
        <w:rPr>
          <w:rStyle w:val="normaltextrun"/>
          <w:rFonts w:ascii="Arial" w:hAnsi="Arial" w:cs="Arial"/>
          <w:lang w:val="en-US"/>
        </w:rPr>
        <w:t xml:space="preserve"> </w:t>
      </w:r>
      <w:r>
        <w:rPr>
          <w:rStyle w:val="normaltextrun"/>
          <w:rFonts w:ascii="Arial" w:hAnsi="Arial" w:cs="Arial"/>
        </w:rPr>
        <w:t>(avoid use of c</w:t>
      </w:r>
      <w:proofErr w:type="spellStart"/>
      <w:r w:rsidRPr="008F3A39">
        <w:rPr>
          <w:rStyle w:val="normaltextrun"/>
          <w:rFonts w:ascii="Arial" w:hAnsi="Arial" w:cs="Arial"/>
          <w:lang w:val="en-US"/>
        </w:rPr>
        <w:t>lear</w:t>
      </w:r>
      <w:proofErr w:type="spellEnd"/>
      <w:r w:rsidRPr="008F3A39">
        <w:rPr>
          <w:rStyle w:val="normaltextrun"/>
          <w:rFonts w:ascii="Arial" w:hAnsi="Arial" w:cs="Arial"/>
          <w:lang w:val="en-US"/>
        </w:rPr>
        <w:t xml:space="preserve"> braille dots</w:t>
      </w:r>
      <w:r>
        <w:rPr>
          <w:rStyle w:val="normaltextrun"/>
          <w:rFonts w:ascii="Arial" w:hAnsi="Arial" w:cs="Arial"/>
        </w:rPr>
        <w:t>)</w:t>
      </w:r>
      <w:r w:rsidR="009E7919">
        <w:rPr>
          <w:rStyle w:val="normaltextrun"/>
          <w:rFonts w:ascii="Arial" w:hAnsi="Arial" w:cs="Arial"/>
        </w:rPr>
        <w:t>.</w:t>
      </w:r>
    </w:p>
    <w:p w14:paraId="5D4965FA" w14:textId="62FD00D9" w:rsidR="008C2196" w:rsidRDefault="008C2196" w:rsidP="00B77E6C">
      <w:pPr>
        <w:pStyle w:val="paragraph"/>
        <w:numPr>
          <w:ilvl w:val="0"/>
          <w:numId w:val="6"/>
        </w:numPr>
        <w:spacing w:before="40" w:beforeAutospacing="0" w:after="0" w:afterAutospacing="0"/>
        <w:ind w:left="360" w:hanging="274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Braille characters</w:t>
      </w:r>
      <w:r w:rsidR="006C37EA">
        <w:rPr>
          <w:rStyle w:val="normaltextrun"/>
          <w:rFonts w:ascii="Arial" w:hAnsi="Arial" w:cs="Arial"/>
          <w:lang w:val="en-US"/>
        </w:rPr>
        <w:t xml:space="preserve"> must</w:t>
      </w:r>
      <w:r>
        <w:rPr>
          <w:rStyle w:val="normaltextrun"/>
          <w:rFonts w:ascii="Arial" w:hAnsi="Arial" w:cs="Arial"/>
          <w:lang w:val="en-US"/>
        </w:rPr>
        <w:t xml:space="preserve"> follow exact size and spacing specifications</w:t>
      </w:r>
      <w:r>
        <w:rPr>
          <w:rStyle w:val="normaltextrun"/>
          <w:rFonts w:ascii="Arial" w:hAnsi="Arial" w:cs="Arial"/>
        </w:rPr>
        <w:t xml:space="preserve"> (</w:t>
      </w:r>
      <w:r w:rsidR="006C3377">
        <w:rPr>
          <w:rStyle w:val="normaltextrun"/>
          <w:rFonts w:ascii="Arial" w:hAnsi="Arial" w:cs="Arial"/>
        </w:rPr>
        <w:t xml:space="preserve">refer to </w:t>
      </w:r>
      <w:r>
        <w:rPr>
          <w:rStyle w:val="normaltextrun"/>
          <w:rFonts w:ascii="Arial" w:hAnsi="Arial" w:cs="Arial"/>
        </w:rPr>
        <w:t>ASG)</w:t>
      </w:r>
      <w:r w:rsidR="006C3377">
        <w:rPr>
          <w:rStyle w:val="normaltextrun"/>
          <w:rFonts w:ascii="Arial" w:hAnsi="Arial" w:cs="Arial"/>
          <w:lang w:val="en-US"/>
        </w:rPr>
        <w:t>. B</w:t>
      </w:r>
      <w:r>
        <w:rPr>
          <w:rStyle w:val="normaltextrun"/>
          <w:rFonts w:ascii="Arial" w:hAnsi="Arial" w:cs="Arial"/>
          <w:lang w:val="en-US"/>
        </w:rPr>
        <w:t xml:space="preserve">raille cannot be enlarged, as it is read with </w:t>
      </w:r>
      <w:proofErr w:type="gramStart"/>
      <w:r>
        <w:rPr>
          <w:rStyle w:val="normaltextrun"/>
          <w:rFonts w:ascii="Arial" w:hAnsi="Arial" w:cs="Arial"/>
          <w:lang w:val="en-US"/>
        </w:rPr>
        <w:t>the fingertips</w:t>
      </w:r>
      <w:proofErr w:type="gramEnd"/>
      <w:r>
        <w:rPr>
          <w:rStyle w:val="normaltextrun"/>
          <w:rFonts w:ascii="Arial" w:hAnsi="Arial" w:cs="Arial"/>
          <w:lang w:val="en-US"/>
        </w:rPr>
        <w:t>. </w:t>
      </w:r>
      <w:r>
        <w:rPr>
          <w:rStyle w:val="eop"/>
          <w:rFonts w:cs="Arial"/>
        </w:rPr>
        <w:t> </w:t>
      </w:r>
    </w:p>
    <w:p w14:paraId="63DA1BCF" w14:textId="5EB21EBD" w:rsidR="008C2196" w:rsidRDefault="008C2196" w:rsidP="00B77E6C">
      <w:pPr>
        <w:pStyle w:val="paragraph"/>
        <w:numPr>
          <w:ilvl w:val="0"/>
          <w:numId w:val="7"/>
        </w:numPr>
        <w:spacing w:before="40" w:beforeAutospacing="0" w:after="0" w:afterAutospacing="0"/>
        <w:ind w:left="360" w:hanging="274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 xml:space="preserve">Empty spaces between braille cells must be preserved to mitigate the braille becoming unreadable. Do not add </w:t>
      </w:r>
      <w:r w:rsidR="00360E1B">
        <w:rPr>
          <w:rStyle w:val="normaltextrun"/>
          <w:rFonts w:ascii="Arial" w:hAnsi="Arial" w:cs="Arial"/>
          <w:lang w:val="en-US"/>
        </w:rPr>
        <w:t xml:space="preserve">any </w:t>
      </w:r>
      <w:r>
        <w:rPr>
          <w:rStyle w:val="normaltextrun"/>
          <w:rFonts w:ascii="Arial" w:hAnsi="Arial" w:cs="Arial"/>
          <w:lang w:val="en-US"/>
        </w:rPr>
        <w:t xml:space="preserve">extra </w:t>
      </w:r>
      <w:proofErr w:type="gramStart"/>
      <w:r>
        <w:rPr>
          <w:rStyle w:val="normaltextrun"/>
          <w:rFonts w:ascii="Arial" w:hAnsi="Arial" w:cs="Arial"/>
          <w:lang w:val="en-US"/>
        </w:rPr>
        <w:t>spac</w:t>
      </w:r>
      <w:r w:rsidR="00360E1B">
        <w:rPr>
          <w:rStyle w:val="normaltextrun"/>
          <w:rFonts w:ascii="Arial" w:hAnsi="Arial" w:cs="Arial"/>
          <w:lang w:val="en-US"/>
        </w:rPr>
        <w:t>es</w:t>
      </w:r>
      <w:proofErr w:type="gramEnd"/>
      <w:r>
        <w:rPr>
          <w:rStyle w:val="normaltextrun"/>
          <w:rFonts w:ascii="Arial" w:hAnsi="Arial" w:cs="Arial"/>
          <w:lang w:val="en-US"/>
        </w:rPr>
        <w:t xml:space="preserve"> between words or characters</w:t>
      </w:r>
      <w:r w:rsidR="009E7919">
        <w:rPr>
          <w:rStyle w:val="normaltextrun"/>
          <w:rFonts w:ascii="Arial" w:hAnsi="Arial" w:cs="Arial"/>
          <w:lang w:val="en-US"/>
        </w:rPr>
        <w:t>.</w:t>
      </w:r>
      <w:r>
        <w:rPr>
          <w:rStyle w:val="eop"/>
          <w:rFonts w:cs="Arial"/>
        </w:rPr>
        <w:t> </w:t>
      </w:r>
    </w:p>
    <w:p w14:paraId="5E3F5281" w14:textId="77777777" w:rsidR="000E502C" w:rsidRDefault="008C2196" w:rsidP="000E502C">
      <w:pPr>
        <w:pStyle w:val="paragraph"/>
        <w:numPr>
          <w:ilvl w:val="0"/>
          <w:numId w:val="8"/>
        </w:numPr>
        <w:spacing w:before="40" w:beforeAutospacing="0" w:after="0" w:afterAutospacing="0"/>
        <w:ind w:left="360" w:hanging="274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 xml:space="preserve">The standard for </w:t>
      </w:r>
      <w:r w:rsidR="002920EF">
        <w:rPr>
          <w:rStyle w:val="normaltextrun"/>
          <w:rFonts w:ascii="Arial" w:hAnsi="Arial" w:cs="Arial"/>
          <w:lang w:val="en-US"/>
        </w:rPr>
        <w:t xml:space="preserve">English </w:t>
      </w:r>
      <w:r>
        <w:rPr>
          <w:rStyle w:val="normaltextrun"/>
          <w:rFonts w:ascii="Arial" w:hAnsi="Arial" w:cs="Arial"/>
          <w:lang w:val="en-US"/>
        </w:rPr>
        <w:t>braille in Canada is Unified English Braille (UEB). It is essential to ensure that signs are produced in UEB.</w:t>
      </w:r>
      <w:r>
        <w:rPr>
          <w:rStyle w:val="apple-converted-space"/>
          <w:rFonts w:ascii="Arial" w:hAnsi="Arial" w:cs="Arial"/>
          <w:lang w:val="en-US"/>
        </w:rPr>
        <w:t> </w:t>
      </w:r>
      <w:r>
        <w:rPr>
          <w:rStyle w:val="normaltextrun"/>
          <w:rFonts w:ascii="Arial" w:hAnsi="Arial" w:cs="Arial"/>
          <w:lang w:val="en-US"/>
        </w:rPr>
        <w:t xml:space="preserve">For French text, use Code </w:t>
      </w:r>
      <w:r w:rsidR="006E4587">
        <w:rPr>
          <w:rStyle w:val="normaltextrun"/>
          <w:rFonts w:ascii="Arial" w:hAnsi="Arial" w:cs="Arial"/>
          <w:lang w:val="en-US"/>
        </w:rPr>
        <w:t>b</w:t>
      </w:r>
      <w:r>
        <w:rPr>
          <w:rStyle w:val="normaltextrun"/>
          <w:rFonts w:ascii="Arial" w:hAnsi="Arial" w:cs="Arial"/>
          <w:lang w:val="en-US"/>
        </w:rPr>
        <w:t xml:space="preserve">raille </w:t>
      </w:r>
      <w:r w:rsidR="006E4587">
        <w:rPr>
          <w:rStyle w:val="normaltextrun"/>
          <w:rFonts w:ascii="Arial" w:hAnsi="Arial" w:cs="Arial"/>
          <w:lang w:val="en-US"/>
        </w:rPr>
        <w:t>f</w:t>
      </w:r>
      <w:r>
        <w:rPr>
          <w:rStyle w:val="normaltextrun"/>
          <w:rFonts w:ascii="Arial" w:hAnsi="Arial" w:cs="Arial"/>
          <w:lang w:val="en-US"/>
        </w:rPr>
        <w:t>rançais</w:t>
      </w:r>
      <w:r w:rsidR="000E502C">
        <w:rPr>
          <w:rStyle w:val="normaltextrun"/>
          <w:rFonts w:ascii="Arial" w:hAnsi="Arial" w:cs="Arial"/>
          <w:lang w:val="en-US"/>
        </w:rPr>
        <w:t xml:space="preserve"> (CBFU)</w:t>
      </w:r>
      <w:r>
        <w:rPr>
          <w:rStyle w:val="normaltextrun"/>
          <w:rFonts w:ascii="Arial" w:hAnsi="Arial" w:cs="Arial"/>
          <w:lang w:val="en-US"/>
        </w:rPr>
        <w:t>.</w:t>
      </w:r>
      <w:r>
        <w:rPr>
          <w:rStyle w:val="eop"/>
          <w:rFonts w:cs="Arial"/>
        </w:rPr>
        <w:t> </w:t>
      </w:r>
    </w:p>
    <w:p w14:paraId="45091D7E" w14:textId="699F3DEB" w:rsidR="000E502C" w:rsidRPr="000E502C" w:rsidRDefault="000E502C" w:rsidP="000E502C">
      <w:pPr>
        <w:pStyle w:val="paragraph"/>
        <w:numPr>
          <w:ilvl w:val="0"/>
          <w:numId w:val="8"/>
        </w:numPr>
        <w:spacing w:before="40" w:beforeAutospacing="0" w:after="0" w:afterAutospacing="0"/>
        <w:ind w:left="360" w:hanging="274"/>
        <w:textAlignment w:val="baseline"/>
        <w:rPr>
          <w:rStyle w:val="eop"/>
          <w:rFonts w:ascii="Arial" w:hAnsi="Arial" w:cs="Arial"/>
        </w:rPr>
      </w:pPr>
      <w:r w:rsidRPr="000E502C">
        <w:rPr>
          <w:rFonts w:ascii="Arial" w:hAnsi="Arial" w:cs="Arial"/>
        </w:rPr>
        <w:t>Follow braille rules with letter-number or number-letter sequences (refer to ASG).</w:t>
      </w:r>
    </w:p>
    <w:p w14:paraId="04DD7560" w14:textId="4E4A1670" w:rsidR="00E21251" w:rsidRPr="00E21251" w:rsidRDefault="0022737C" w:rsidP="00E21251">
      <w:pPr>
        <w:pStyle w:val="paragraph"/>
        <w:numPr>
          <w:ilvl w:val="0"/>
          <w:numId w:val="4"/>
        </w:numPr>
        <w:spacing w:before="40" w:beforeAutospacing="0" w:after="0" w:afterAutospacing="0"/>
        <w:ind w:left="360" w:hanging="274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For signs of 10 words or less use uncontracted braille (grade one)</w:t>
      </w:r>
      <w:r w:rsidR="001116EF">
        <w:rPr>
          <w:rStyle w:val="normaltextrun"/>
          <w:rFonts w:ascii="Arial" w:hAnsi="Arial" w:cs="Arial"/>
          <w:lang w:val="en-US"/>
        </w:rPr>
        <w:t>,</w:t>
      </w:r>
      <w:r>
        <w:rPr>
          <w:rStyle w:val="normaltextrun"/>
          <w:rFonts w:ascii="Arial" w:hAnsi="Arial" w:cs="Arial"/>
          <w:lang w:val="en-US"/>
        </w:rPr>
        <w:t xml:space="preserve"> which provides character-to-character correlation between print and braille.</w:t>
      </w:r>
      <w:r>
        <w:rPr>
          <w:rStyle w:val="eop"/>
          <w:rFonts w:cs="Arial"/>
        </w:rPr>
        <w:t> </w:t>
      </w:r>
    </w:p>
    <w:p w14:paraId="61BF1FB8" w14:textId="77777777" w:rsidR="00152519" w:rsidRPr="00152519" w:rsidRDefault="00FA1431" w:rsidP="00152519">
      <w:pPr>
        <w:pStyle w:val="paragraph"/>
        <w:numPr>
          <w:ilvl w:val="0"/>
          <w:numId w:val="5"/>
        </w:numPr>
        <w:spacing w:before="40" w:beforeAutospacing="0" w:after="0" w:afterAutospacing="0"/>
        <w:ind w:left="360" w:hanging="274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Braille must be embossed (raised). Use raised pictograms and raised print, as some people new to vision loss or who may have a print disability may not be able to read braille, but can feel the shape of the letters to confirm the information.</w:t>
      </w:r>
      <w:r>
        <w:rPr>
          <w:rStyle w:val="eop"/>
          <w:rFonts w:cs="Arial"/>
        </w:rPr>
        <w:t> </w:t>
      </w:r>
    </w:p>
    <w:p w14:paraId="753D8B2A" w14:textId="0B162220" w:rsidR="00E21251" w:rsidRPr="00152519" w:rsidRDefault="00152519" w:rsidP="00152519">
      <w:pPr>
        <w:pStyle w:val="paragraph"/>
        <w:numPr>
          <w:ilvl w:val="0"/>
          <w:numId w:val="5"/>
        </w:numPr>
        <w:spacing w:before="40" w:beforeAutospacing="0" w:after="0" w:afterAutospacing="0"/>
        <w:ind w:left="360" w:hanging="274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Use a print font that is NOT</w:t>
      </w:r>
      <w:r>
        <w:rPr>
          <w:rStyle w:val="apple-converted-space"/>
          <w:rFonts w:ascii="Arial" w:hAnsi="Arial" w:cs="Arial"/>
          <w:lang w:val="en-US"/>
        </w:rPr>
        <w:t> </w:t>
      </w:r>
      <w:r>
        <w:rPr>
          <w:rStyle w:val="normaltextrun"/>
          <w:rFonts w:ascii="Arial" w:hAnsi="Arial" w:cs="Arial"/>
          <w:lang w:val="en-US"/>
        </w:rPr>
        <w:t>condensed (refer to ASG for recommended fonts). Condensed</w:t>
      </w:r>
      <w:r>
        <w:rPr>
          <w:rStyle w:val="apple-converted-space"/>
          <w:rFonts w:ascii="Arial" w:hAnsi="Arial" w:cs="Arial"/>
          <w:lang w:val="en-US"/>
        </w:rPr>
        <w:t> </w:t>
      </w:r>
      <w:r>
        <w:rPr>
          <w:rStyle w:val="normaltextrun"/>
          <w:rFonts w:ascii="Arial" w:hAnsi="Arial" w:cs="Arial"/>
          <w:lang w:val="en-US"/>
        </w:rPr>
        <w:t>fonts make</w:t>
      </w:r>
      <w:r>
        <w:rPr>
          <w:rStyle w:val="apple-converted-space"/>
          <w:rFonts w:ascii="Arial" w:hAnsi="Arial" w:cs="Arial"/>
          <w:lang w:val="en-US"/>
        </w:rPr>
        <w:t> </w:t>
      </w:r>
      <w:r>
        <w:rPr>
          <w:rStyle w:val="normaltextrun"/>
          <w:rFonts w:ascii="Arial" w:hAnsi="Arial" w:cs="Arial"/>
          <w:lang w:val="en-US"/>
        </w:rPr>
        <w:t>it more difficult for people who have low vision to discern the letters.</w:t>
      </w:r>
      <w:r>
        <w:rPr>
          <w:rStyle w:val="eop"/>
          <w:rFonts w:cs="Arial"/>
        </w:rPr>
        <w:t>  </w:t>
      </w:r>
      <w:r w:rsidR="00935231" w:rsidRPr="00152519">
        <w:rPr>
          <w:rStyle w:val="eop"/>
          <w:rFonts w:cs="Arial"/>
        </w:rPr>
        <w:t xml:space="preserve">          </w:t>
      </w:r>
    </w:p>
    <w:p w14:paraId="1CE6CCFD" w14:textId="77777777" w:rsidR="000E502C" w:rsidRPr="00FA1431" w:rsidRDefault="000E502C" w:rsidP="000E502C">
      <w:pPr>
        <w:pStyle w:val="paragraph"/>
        <w:numPr>
          <w:ilvl w:val="0"/>
          <w:numId w:val="9"/>
        </w:numPr>
        <w:spacing w:before="40" w:beforeAutospacing="0" w:after="0" w:afterAutospacing="0"/>
        <w:ind w:left="360" w:hanging="274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 xml:space="preserve">Use plain backgrounds. Avoid placing braille or text over logos, patterns, or </w:t>
      </w:r>
      <w:proofErr w:type="spellStart"/>
      <w:r>
        <w:rPr>
          <w:rStyle w:val="normaltextrun"/>
          <w:rFonts w:ascii="Arial" w:hAnsi="Arial" w:cs="Arial"/>
          <w:lang w:val="en-US"/>
        </w:rPr>
        <w:t>multi-coloured</w:t>
      </w:r>
      <w:proofErr w:type="spellEnd"/>
      <w:r>
        <w:rPr>
          <w:rStyle w:val="normaltextrun"/>
          <w:rFonts w:ascii="Arial" w:hAnsi="Arial" w:cs="Arial"/>
          <w:lang w:val="en-US"/>
        </w:rPr>
        <w:t xml:space="preserve"> images.</w:t>
      </w:r>
      <w:r>
        <w:rPr>
          <w:rStyle w:val="eop"/>
          <w:rFonts w:cs="Arial"/>
        </w:rPr>
        <w:t> </w:t>
      </w:r>
    </w:p>
    <w:p w14:paraId="20D8EFE9" w14:textId="3156A3D8" w:rsidR="0022737C" w:rsidRPr="00E21251" w:rsidRDefault="00E21251" w:rsidP="00E21251">
      <w:pPr>
        <w:pStyle w:val="paragraph"/>
        <w:numPr>
          <w:ilvl w:val="0"/>
          <w:numId w:val="5"/>
        </w:numPr>
        <w:spacing w:before="40" w:beforeAutospacing="0" w:after="0" w:afterAutospacing="0"/>
        <w:ind w:left="360" w:hanging="274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Use glare-free matte finishes. Avoid reflective, glossy, or metallic backgrounds.</w:t>
      </w:r>
      <w:r>
        <w:rPr>
          <w:rStyle w:val="eop"/>
          <w:rFonts w:cs="Arial"/>
        </w:rPr>
        <w:t> </w:t>
      </w:r>
    </w:p>
    <w:p w14:paraId="297AAEC9" w14:textId="530924E3" w:rsidR="0022737C" w:rsidRPr="0022737C" w:rsidRDefault="0022737C" w:rsidP="00B77E6C">
      <w:pPr>
        <w:pStyle w:val="paragraph"/>
        <w:numPr>
          <w:ilvl w:val="0"/>
          <w:numId w:val="8"/>
        </w:numPr>
        <w:tabs>
          <w:tab w:val="clear" w:pos="720"/>
          <w:tab w:val="num" w:pos="360"/>
        </w:tabs>
        <w:spacing w:before="40" w:beforeAutospacing="0" w:after="0" w:afterAutospacing="0"/>
        <w:ind w:left="360" w:hanging="270"/>
        <w:textAlignment w:val="baseline"/>
        <w:rPr>
          <w:rFonts w:ascii="Arial" w:hAnsi="Arial" w:cs="Arial"/>
        </w:rPr>
      </w:pPr>
      <w:r w:rsidRPr="0022737C">
        <w:rPr>
          <w:rStyle w:val="normaltextrun"/>
          <w:rFonts w:ascii="Arial" w:hAnsi="Arial" w:cs="Arial"/>
          <w:lang w:val="en-US"/>
        </w:rPr>
        <w:t>The braille should be in the same language(s) as the print.</w:t>
      </w:r>
      <w:r w:rsidRPr="0022737C">
        <w:rPr>
          <w:rStyle w:val="eop"/>
          <w:rFonts w:cs="Arial"/>
        </w:rPr>
        <w:t> </w:t>
      </w:r>
    </w:p>
    <w:p w14:paraId="629022DE" w14:textId="59AD3655" w:rsidR="0022737C" w:rsidRDefault="0022737C" w:rsidP="00B77E6C">
      <w:pPr>
        <w:pStyle w:val="paragraph"/>
        <w:numPr>
          <w:ilvl w:val="0"/>
          <w:numId w:val="8"/>
        </w:numPr>
        <w:tabs>
          <w:tab w:val="clear" w:pos="720"/>
          <w:tab w:val="num" w:pos="360"/>
        </w:tabs>
        <w:spacing w:before="40" w:beforeAutospacing="0" w:after="0" w:afterAutospacing="0"/>
        <w:ind w:left="360" w:hanging="27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Keep the text of each format as one block. Braille block follows print block.</w:t>
      </w:r>
      <w:r>
        <w:rPr>
          <w:rStyle w:val="eop"/>
          <w:rFonts w:cs="Arial"/>
        </w:rPr>
        <w:t> </w:t>
      </w:r>
    </w:p>
    <w:p w14:paraId="4E969449" w14:textId="77777777" w:rsidR="0022737C" w:rsidRDefault="0022737C" w:rsidP="00B77E6C">
      <w:pPr>
        <w:pStyle w:val="paragraph"/>
        <w:numPr>
          <w:ilvl w:val="0"/>
          <w:numId w:val="8"/>
        </w:numPr>
        <w:tabs>
          <w:tab w:val="clear" w:pos="720"/>
          <w:tab w:val="num" w:pos="360"/>
        </w:tabs>
        <w:spacing w:before="40" w:beforeAutospacing="0" w:after="0" w:afterAutospacing="0"/>
        <w:ind w:left="360" w:hanging="27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When signage includes both English and French text, both English and French braille are included. Keep the text of each language as one block of text. A side-by-side layout of English and French raised text and braille is suggested.</w:t>
      </w:r>
    </w:p>
    <w:p w14:paraId="46E04473" w14:textId="436768C8" w:rsidR="008C2196" w:rsidRDefault="008C2196" w:rsidP="00B77E6C">
      <w:pPr>
        <w:pStyle w:val="paragraph"/>
        <w:numPr>
          <w:ilvl w:val="0"/>
          <w:numId w:val="11"/>
        </w:numPr>
        <w:spacing w:before="40" w:beforeAutospacing="0" w:after="0" w:afterAutospacing="0"/>
        <w:ind w:left="360" w:hanging="274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Make sure that all the visual information on the sign is represented in braille, especially noting the information conveyed on pictograms that might not be spelled out in print.</w:t>
      </w:r>
      <w:r>
        <w:rPr>
          <w:rStyle w:val="normaltextrun"/>
          <w:rFonts w:ascii="Arial" w:hAnsi="Arial" w:cs="Arial"/>
        </w:rPr>
        <w:t xml:space="preserve"> (see </w:t>
      </w:r>
      <w:proofErr w:type="gramStart"/>
      <w:r>
        <w:rPr>
          <w:rStyle w:val="normaltextrun"/>
          <w:rFonts w:ascii="Arial" w:hAnsi="Arial" w:cs="Arial"/>
        </w:rPr>
        <w:t>example)</w:t>
      </w:r>
      <w:r w:rsidR="002D0B17">
        <w:rPr>
          <w:rStyle w:val="normaltextrun"/>
          <w:rFonts w:ascii="Arial" w:hAnsi="Arial" w:cs="Arial"/>
        </w:rPr>
        <w:t>*</w:t>
      </w:r>
      <w:proofErr w:type="gramEnd"/>
      <w:r w:rsidR="009E7919">
        <w:rPr>
          <w:rStyle w:val="normaltextrun"/>
          <w:rFonts w:ascii="Arial" w:hAnsi="Arial" w:cs="Arial"/>
        </w:rPr>
        <w:t>.</w:t>
      </w:r>
    </w:p>
    <w:p w14:paraId="7CF9BB5E" w14:textId="5207719F" w:rsidR="008C2196" w:rsidRDefault="008C2196" w:rsidP="00B77E6C">
      <w:pPr>
        <w:pStyle w:val="paragraph"/>
        <w:numPr>
          <w:ilvl w:val="0"/>
          <w:numId w:val="17"/>
        </w:numPr>
        <w:spacing w:before="40" w:beforeAutospacing="0" w:after="0" w:afterAutospacing="0"/>
        <w:ind w:left="360" w:hanging="274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Consistent formatting across all signage in building</w:t>
      </w:r>
      <w:r w:rsidR="009E7919">
        <w:rPr>
          <w:rStyle w:val="normaltextrun"/>
          <w:rFonts w:ascii="Arial" w:hAnsi="Arial" w:cs="Arial"/>
          <w:lang w:val="en-US"/>
        </w:rPr>
        <w:t>.</w:t>
      </w:r>
      <w:r>
        <w:rPr>
          <w:rStyle w:val="eop"/>
          <w:rFonts w:cs="Arial"/>
        </w:rPr>
        <w:t> </w:t>
      </w:r>
    </w:p>
    <w:p w14:paraId="13960760" w14:textId="7BB3A16A" w:rsidR="008C2196" w:rsidRPr="00B77E6C" w:rsidRDefault="008C2196" w:rsidP="00B77E6C">
      <w:pPr>
        <w:pStyle w:val="paragraph"/>
        <w:numPr>
          <w:ilvl w:val="0"/>
          <w:numId w:val="18"/>
        </w:numPr>
        <w:spacing w:before="40" w:beforeAutospacing="0" w:after="0" w:afterAutospacing="0"/>
        <w:ind w:left="360" w:hanging="274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Consistent placement</w:t>
      </w:r>
      <w:r w:rsidR="009E7919">
        <w:rPr>
          <w:rStyle w:val="normaltextrun"/>
          <w:rFonts w:ascii="Arial" w:hAnsi="Arial" w:cs="Arial"/>
          <w:lang w:val="en-US"/>
        </w:rPr>
        <w:t xml:space="preserve"> and specified height</w:t>
      </w:r>
      <w:r>
        <w:rPr>
          <w:rStyle w:val="normaltextrun"/>
          <w:rFonts w:ascii="Arial" w:hAnsi="Arial" w:cs="Arial"/>
          <w:lang w:val="en-US"/>
        </w:rPr>
        <w:t xml:space="preserve"> for signage throughout the building</w:t>
      </w:r>
      <w:r w:rsidR="009E7919">
        <w:rPr>
          <w:rStyle w:val="normaltextrun"/>
          <w:rFonts w:ascii="Arial" w:hAnsi="Arial" w:cs="Arial"/>
          <w:lang w:val="en-US"/>
        </w:rPr>
        <w:t>.</w:t>
      </w:r>
      <w:r>
        <w:rPr>
          <w:rStyle w:val="eop"/>
          <w:rFonts w:cs="Arial"/>
        </w:rPr>
        <w:t> </w:t>
      </w:r>
    </w:p>
    <w:p w14:paraId="4B40FA31" w14:textId="0C5C37D0" w:rsidR="00516EA2" w:rsidRPr="00516EA2" w:rsidRDefault="00516EA2" w:rsidP="00B77E6C">
      <w:pPr>
        <w:pStyle w:val="paragraph"/>
        <w:numPr>
          <w:ilvl w:val="0"/>
          <w:numId w:val="18"/>
        </w:numPr>
        <w:tabs>
          <w:tab w:val="clear" w:pos="720"/>
          <w:tab w:val="num" w:pos="450"/>
        </w:tabs>
        <w:spacing w:before="40" w:beforeAutospacing="0" w:after="240" w:afterAutospacing="0"/>
        <w:ind w:left="360" w:hanging="274"/>
        <w:textAlignment w:val="baseline"/>
        <w:rPr>
          <w:rFonts w:ascii="Arial" w:hAnsi="Arial" w:cs="Arial"/>
        </w:rPr>
      </w:pPr>
      <w:r w:rsidRPr="00516EA2">
        <w:rPr>
          <w:rStyle w:val="normaltextrun"/>
          <w:rFonts w:ascii="Arial" w:hAnsi="Arial" w:cs="Arial"/>
          <w:lang w:val="en-US"/>
        </w:rPr>
        <w:t>Maintain the permanency of your signage by completing</w:t>
      </w:r>
      <w:r w:rsidRPr="00516EA2">
        <w:rPr>
          <w:rStyle w:val="eop"/>
          <w:rFonts w:cs="Arial"/>
        </w:rPr>
        <w:t> </w:t>
      </w:r>
      <w:r w:rsidRPr="00516EA2">
        <w:rPr>
          <w:rStyle w:val="normaltextrun"/>
          <w:rFonts w:ascii="Arial" w:hAnsi="Arial" w:cs="Arial"/>
          <w:lang w:val="en-US"/>
        </w:rPr>
        <w:t>scheduled building signage audits</w:t>
      </w:r>
      <w:r w:rsidR="00935231">
        <w:rPr>
          <w:rStyle w:val="normaltextrun"/>
          <w:rFonts w:ascii="Arial" w:hAnsi="Arial" w:cs="Arial"/>
          <w:lang w:val="en-US"/>
        </w:rPr>
        <w:t xml:space="preserve">. </w:t>
      </w:r>
    </w:p>
    <w:p w14:paraId="34F09252" w14:textId="18D38272" w:rsidR="008C2196" w:rsidRDefault="002920EF" w:rsidP="008C2196">
      <w:pPr>
        <w:rPr>
          <w:rFonts w:ascii="ArialMT" w:hAnsi="ArialMT"/>
          <w:color w:val="000000"/>
          <w:sz w:val="18"/>
          <w:szCs w:val="18"/>
          <w:lang w:val="en-CA"/>
        </w:rPr>
      </w:pPr>
      <w:r>
        <w:rPr>
          <w:rFonts w:ascii="ArialMT" w:hAnsi="ArialMT"/>
          <w:noProof/>
          <w:color w:val="000000"/>
          <w:szCs w:val="28"/>
        </w:rPr>
        <w:drawing>
          <wp:anchor distT="0" distB="0" distL="114300" distR="114300" simplePos="0" relativeHeight="251659776" behindDoc="1" locked="0" layoutInCell="1" allowOverlap="1" wp14:anchorId="3300419F" wp14:editId="48D5E487">
            <wp:simplePos x="0" y="0"/>
            <wp:positionH relativeFrom="column">
              <wp:posOffset>5374640</wp:posOffset>
            </wp:positionH>
            <wp:positionV relativeFrom="paragraph">
              <wp:posOffset>-208280</wp:posOffset>
            </wp:positionV>
            <wp:extent cx="1313815" cy="1596390"/>
            <wp:effectExtent l="0" t="0" r="0" b="3810"/>
            <wp:wrapTight wrapText="bothSides">
              <wp:wrapPolygon edited="0">
                <wp:start x="0" y="0"/>
                <wp:lineTo x="0" y="21480"/>
                <wp:lineTo x="21297" y="21480"/>
                <wp:lineTo x="21297" y="0"/>
                <wp:lineTo x="0" y="0"/>
              </wp:wrapPolygon>
            </wp:wrapTight>
            <wp:docPr id="1" name="Picture 1" descr="pictogram: toilet, wheelchair&#10;print: All Gender Washroom&#10;braille: All Gender Accessible Washroom&#10;left justified&#10;all information is embossed and contrasted&#10;Photo Source: BC Ferries, Gravelly 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ge example.png"/>
                    <pic:cNvPicPr/>
                  </pic:nvPicPr>
                  <pic:blipFill rotWithShape="1">
                    <a:blip r:embed="rId14"/>
                    <a:srcRect l="4082" t="9624" r="3760" b="6408"/>
                    <a:stretch/>
                  </pic:blipFill>
                  <pic:spPr bwMode="auto">
                    <a:xfrm>
                      <a:off x="0" y="0"/>
                      <a:ext cx="1313815" cy="1596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0B17">
        <w:rPr>
          <w:rFonts w:ascii="ArialMT" w:hAnsi="ArialMT"/>
          <w:color w:val="000000"/>
          <w:sz w:val="18"/>
          <w:szCs w:val="18"/>
          <w:lang w:val="en-CA"/>
        </w:rPr>
        <w:t xml:space="preserve">*  </w:t>
      </w:r>
      <w:r w:rsidR="008C2196" w:rsidRPr="002700A0">
        <w:rPr>
          <w:rFonts w:ascii="ArialMT" w:hAnsi="ArialMT"/>
          <w:color w:val="000000"/>
          <w:sz w:val="18"/>
          <w:szCs w:val="18"/>
          <w:lang w:val="en-CA"/>
        </w:rPr>
        <w:t xml:space="preserve">The same information provided in print and </w:t>
      </w:r>
      <w:r w:rsidR="00B57C57">
        <w:rPr>
          <w:rFonts w:ascii="ArialMT" w:hAnsi="ArialMT"/>
          <w:color w:val="000000"/>
          <w:sz w:val="18"/>
          <w:szCs w:val="18"/>
          <w:lang w:val="en-CA"/>
        </w:rPr>
        <w:t>a</w:t>
      </w:r>
      <w:r w:rsidR="008C2196" w:rsidRPr="002700A0">
        <w:rPr>
          <w:rFonts w:ascii="ArialMT" w:hAnsi="ArialMT"/>
          <w:color w:val="000000"/>
          <w:sz w:val="18"/>
          <w:szCs w:val="18"/>
          <w:lang w:val="en-CA"/>
        </w:rPr>
        <w:t xml:space="preserve"> pictogram should be provided in braille. For example</w:t>
      </w:r>
      <w:r w:rsidR="006C3377">
        <w:rPr>
          <w:rFonts w:ascii="ArialMT" w:hAnsi="ArialMT"/>
          <w:color w:val="000000"/>
          <w:sz w:val="18"/>
          <w:szCs w:val="18"/>
          <w:lang w:val="en-CA"/>
        </w:rPr>
        <w:t>,</w:t>
      </w:r>
      <w:r w:rsidR="008C2196" w:rsidRPr="002700A0">
        <w:rPr>
          <w:rFonts w:ascii="ArialMT" w:hAnsi="ArialMT"/>
          <w:color w:val="000000"/>
          <w:sz w:val="18"/>
          <w:szCs w:val="18"/>
          <w:lang w:val="en-CA"/>
        </w:rPr>
        <w:t xml:space="preserve"> a sign indicates in print ‘All Gender</w:t>
      </w:r>
      <w:r w:rsidR="000067B9">
        <w:rPr>
          <w:rFonts w:ascii="ArialMT" w:hAnsi="ArialMT"/>
          <w:color w:val="000000"/>
          <w:sz w:val="18"/>
          <w:szCs w:val="18"/>
          <w:lang w:val="en-CA"/>
        </w:rPr>
        <w:t xml:space="preserve"> Washroom</w:t>
      </w:r>
      <w:r w:rsidR="008C2196" w:rsidRPr="002700A0">
        <w:rPr>
          <w:rFonts w:ascii="ArialMT" w:hAnsi="ArialMT"/>
          <w:color w:val="000000"/>
          <w:sz w:val="18"/>
          <w:szCs w:val="18"/>
          <w:lang w:val="en-CA"/>
        </w:rPr>
        <w:t xml:space="preserve">’ </w:t>
      </w:r>
      <w:r w:rsidR="00D573BA">
        <w:rPr>
          <w:rFonts w:ascii="ArialMT" w:hAnsi="ArialMT"/>
          <w:color w:val="000000"/>
          <w:sz w:val="18"/>
          <w:szCs w:val="18"/>
          <w:lang w:val="en-CA"/>
        </w:rPr>
        <w:t xml:space="preserve">and </w:t>
      </w:r>
      <w:r w:rsidR="008C2196" w:rsidRPr="002700A0">
        <w:rPr>
          <w:rFonts w:ascii="ArialMT" w:hAnsi="ArialMT"/>
          <w:color w:val="000000"/>
          <w:sz w:val="18"/>
          <w:szCs w:val="18"/>
          <w:lang w:val="en-CA"/>
        </w:rPr>
        <w:t xml:space="preserve">is accompanied by a pictogram of a toilet and </w:t>
      </w:r>
      <w:r w:rsidR="00B57C57">
        <w:rPr>
          <w:rFonts w:ascii="ArialMT" w:hAnsi="ArialMT"/>
          <w:color w:val="000000"/>
          <w:sz w:val="18"/>
          <w:szCs w:val="18"/>
          <w:lang w:val="en-CA"/>
        </w:rPr>
        <w:t xml:space="preserve">a </w:t>
      </w:r>
      <w:r w:rsidR="008C2196" w:rsidRPr="002700A0">
        <w:rPr>
          <w:rFonts w:ascii="ArialMT" w:hAnsi="ArialMT"/>
          <w:color w:val="000000"/>
          <w:sz w:val="18"/>
          <w:szCs w:val="18"/>
          <w:lang w:val="en-CA"/>
        </w:rPr>
        <w:t>wheelchair</w:t>
      </w:r>
      <w:r w:rsidR="00D573BA">
        <w:rPr>
          <w:rFonts w:ascii="ArialMT" w:hAnsi="ArialMT"/>
          <w:color w:val="000000"/>
          <w:sz w:val="18"/>
          <w:szCs w:val="18"/>
          <w:lang w:val="en-CA"/>
        </w:rPr>
        <w:t>. This p</w:t>
      </w:r>
      <w:r w:rsidR="008C2196" w:rsidRPr="002700A0">
        <w:rPr>
          <w:rFonts w:ascii="ArialMT" w:hAnsi="ArialMT"/>
          <w:color w:val="000000"/>
          <w:sz w:val="18"/>
          <w:szCs w:val="18"/>
          <w:lang w:val="en-CA"/>
        </w:rPr>
        <w:t>rovides visual information that the washroom is an “All Gender Accessible Washroom</w:t>
      </w:r>
      <w:r w:rsidR="00B57C57">
        <w:rPr>
          <w:rFonts w:ascii="ArialMT" w:hAnsi="ArialMT"/>
          <w:color w:val="000000"/>
          <w:sz w:val="18"/>
          <w:szCs w:val="18"/>
          <w:lang w:val="en-CA"/>
        </w:rPr>
        <w:t>.</w:t>
      </w:r>
      <w:r w:rsidR="008C2196" w:rsidRPr="002700A0">
        <w:rPr>
          <w:rFonts w:ascii="ArialMT" w:hAnsi="ArialMT"/>
          <w:color w:val="000000"/>
          <w:sz w:val="18"/>
          <w:szCs w:val="18"/>
          <w:lang w:val="en-CA"/>
        </w:rPr>
        <w:t>” For best practices</w:t>
      </w:r>
      <w:r w:rsidR="00B57C57">
        <w:rPr>
          <w:rFonts w:ascii="ArialMT" w:hAnsi="ArialMT"/>
          <w:color w:val="000000"/>
          <w:sz w:val="18"/>
          <w:szCs w:val="18"/>
          <w:lang w:val="en-CA"/>
        </w:rPr>
        <w:t>,</w:t>
      </w:r>
      <w:r w:rsidR="008C2196" w:rsidRPr="002700A0">
        <w:rPr>
          <w:rFonts w:ascii="ArialMT" w:hAnsi="ArialMT"/>
          <w:color w:val="000000"/>
          <w:sz w:val="18"/>
          <w:szCs w:val="18"/>
          <w:lang w:val="en-CA"/>
        </w:rPr>
        <w:t xml:space="preserve"> the braille should give that same information. </w:t>
      </w:r>
      <w:r w:rsidR="0022737C">
        <w:rPr>
          <w:rFonts w:ascii="ArialMT" w:hAnsi="ArialMT"/>
          <w:color w:val="000000"/>
          <w:sz w:val="18"/>
          <w:szCs w:val="18"/>
          <w:lang w:val="en-CA"/>
        </w:rPr>
        <w:t xml:space="preserve"> </w:t>
      </w:r>
    </w:p>
    <w:p w14:paraId="65C9C244" w14:textId="77777777" w:rsidR="00E24B33" w:rsidRPr="002700A0" w:rsidRDefault="00E24B33" w:rsidP="008C2196">
      <w:pPr>
        <w:rPr>
          <w:rFonts w:ascii="ArialMT" w:hAnsi="ArialMT"/>
          <w:color w:val="000000"/>
          <w:sz w:val="18"/>
          <w:szCs w:val="18"/>
          <w:lang w:val="en-CA"/>
        </w:rPr>
      </w:pPr>
    </w:p>
    <w:p w14:paraId="0C2A1880" w14:textId="243D1236" w:rsidR="008C2196" w:rsidRPr="002700A0" w:rsidRDefault="008C2196" w:rsidP="008C2196">
      <w:pPr>
        <w:rPr>
          <w:rFonts w:ascii="ArialMT" w:hAnsi="ArialMT"/>
          <w:color w:val="000000"/>
          <w:szCs w:val="28"/>
          <w:lang w:val="en-CA"/>
        </w:rPr>
      </w:pPr>
      <w:r>
        <w:rPr>
          <w:rFonts w:ascii="ArialMT" w:hAnsi="ArialMT"/>
          <w:color w:val="000000"/>
          <w:sz w:val="18"/>
          <w:szCs w:val="18"/>
          <w:lang w:val="en-CA"/>
        </w:rPr>
        <w:t xml:space="preserve">Print: </w:t>
      </w:r>
      <w:r w:rsidR="002D0B17">
        <w:rPr>
          <w:rFonts w:ascii="ArialMT" w:hAnsi="ArialMT"/>
          <w:color w:val="000000"/>
          <w:sz w:val="18"/>
          <w:szCs w:val="18"/>
          <w:lang w:val="en-CA"/>
        </w:rPr>
        <w:tab/>
      </w:r>
      <w:r w:rsidRPr="002700A0">
        <w:rPr>
          <w:rFonts w:ascii="ArialMT" w:hAnsi="ArialMT"/>
          <w:color w:val="000000"/>
          <w:szCs w:val="28"/>
          <w:lang w:val="en-CA"/>
        </w:rPr>
        <w:t xml:space="preserve">All </w:t>
      </w:r>
      <w:r w:rsidR="001854CC">
        <w:rPr>
          <w:rFonts w:ascii="ArialMT" w:hAnsi="ArialMT"/>
          <w:color w:val="000000"/>
          <w:szCs w:val="28"/>
          <w:lang w:val="en-CA"/>
        </w:rPr>
        <w:t>Gender</w:t>
      </w:r>
      <w:r w:rsidRPr="002700A0">
        <w:rPr>
          <w:rFonts w:ascii="ArialMT" w:hAnsi="ArialMT"/>
          <w:color w:val="000000"/>
          <w:szCs w:val="28"/>
          <w:lang w:val="en-CA"/>
        </w:rPr>
        <w:t> </w:t>
      </w:r>
      <w:r w:rsidR="000067B9">
        <w:rPr>
          <w:rFonts w:ascii="ArialMT" w:hAnsi="ArialMT"/>
          <w:color w:val="000000"/>
          <w:szCs w:val="28"/>
          <w:lang w:val="en-CA"/>
        </w:rPr>
        <w:t>Washroom</w:t>
      </w:r>
    </w:p>
    <w:p w14:paraId="45FAAFA1" w14:textId="2FCE6D7B" w:rsidR="008C2196" w:rsidRPr="002700A0" w:rsidRDefault="008C2196" w:rsidP="008C2196">
      <w:pPr>
        <w:rPr>
          <w:rFonts w:ascii="ArialMT" w:hAnsi="ArialMT"/>
          <w:color w:val="000000"/>
          <w:szCs w:val="28"/>
          <w:lang w:val="en-CA"/>
        </w:rPr>
      </w:pPr>
      <w:r>
        <w:rPr>
          <w:rFonts w:cs="Arial"/>
          <w:color w:val="000000"/>
          <w:sz w:val="18"/>
          <w:szCs w:val="18"/>
          <w:lang w:val="en-CA"/>
        </w:rPr>
        <w:t xml:space="preserve">Braille: </w:t>
      </w:r>
      <w:r w:rsidRPr="00F85447">
        <w:rPr>
          <w:rFonts w:ascii="Segoe UI Symbol" w:hAnsi="Segoe UI Symbol" w:cs="Segoe UI Symbol"/>
          <w:color w:val="000000"/>
          <w:sz w:val="22"/>
          <w:szCs w:val="22"/>
          <w:lang w:val="en-CA"/>
        </w:rPr>
        <w:t>⠠⠁⠇⠇⠀⠠⠛⠑⠝⠙⠑⠗⠀⠠⠁⠉⠉⠑⠎⠎⠊⠃⠇⠑</w:t>
      </w:r>
      <w:r w:rsidRPr="00F85447">
        <w:rPr>
          <w:rFonts w:ascii="ArialMT" w:hAnsi="ArialMT"/>
          <w:color w:val="000000"/>
          <w:sz w:val="22"/>
          <w:szCs w:val="22"/>
          <w:lang w:val="en-CA"/>
        </w:rPr>
        <w:t xml:space="preserve"> </w:t>
      </w:r>
      <w:r w:rsidRPr="00F85447">
        <w:rPr>
          <w:rFonts w:ascii="Segoe UI Symbol" w:hAnsi="Segoe UI Symbol" w:cs="Segoe UI Symbol"/>
          <w:color w:val="000000"/>
          <w:sz w:val="22"/>
          <w:szCs w:val="22"/>
          <w:lang w:val="en-CA"/>
        </w:rPr>
        <w:t>⠀⠠⠺⠁⠎⠓⠗⠕⠕⠍</w:t>
      </w:r>
    </w:p>
    <w:p w14:paraId="3D30981E" w14:textId="208B3DED" w:rsidR="00A03EE4" w:rsidRPr="002D0B17" w:rsidRDefault="008C2196" w:rsidP="002D0B17">
      <w:pPr>
        <w:rPr>
          <w:rFonts w:ascii="ArialMT" w:hAnsi="ArialMT"/>
          <w:color w:val="000000"/>
          <w:sz w:val="18"/>
          <w:szCs w:val="18"/>
          <w:lang w:val="en-CA"/>
        </w:rPr>
      </w:pPr>
      <w:r>
        <w:rPr>
          <w:rFonts w:ascii="ArialMT" w:hAnsi="ArialMT"/>
          <w:color w:val="000000"/>
          <w:sz w:val="18"/>
          <w:szCs w:val="18"/>
          <w:lang w:val="en-CA"/>
        </w:rPr>
        <w:tab/>
        <w:t>All</w:t>
      </w:r>
      <w:proofErr w:type="gramStart"/>
      <w:r>
        <w:rPr>
          <w:rFonts w:ascii="ArialMT" w:hAnsi="ArialMT"/>
          <w:color w:val="000000"/>
          <w:sz w:val="18"/>
          <w:szCs w:val="18"/>
          <w:lang w:val="en-CA"/>
        </w:rPr>
        <w:tab/>
        <w:t xml:space="preserve">  Gender</w:t>
      </w:r>
      <w:proofErr w:type="gramEnd"/>
      <w:r>
        <w:rPr>
          <w:rFonts w:ascii="ArialMT" w:hAnsi="ArialMT"/>
          <w:color w:val="000000"/>
          <w:sz w:val="18"/>
          <w:szCs w:val="18"/>
          <w:lang w:val="en-CA"/>
        </w:rPr>
        <w:t xml:space="preserve">             Accessible                        Washroo</w:t>
      </w:r>
      <w:r w:rsidR="002D0B17">
        <w:rPr>
          <w:rFonts w:ascii="ArialMT" w:hAnsi="ArialMT"/>
          <w:color w:val="000000"/>
          <w:sz w:val="18"/>
          <w:szCs w:val="18"/>
          <w:lang w:val="en-CA"/>
        </w:rPr>
        <w:t>m</w:t>
      </w:r>
    </w:p>
    <w:sectPr w:rsidR="00A03EE4" w:rsidRPr="002D0B17" w:rsidSect="00E24B33">
      <w:footerReference w:type="default" r:id="rId15"/>
      <w:pgSz w:w="12240" w:h="15840" w:code="1"/>
      <w:pgMar w:top="340" w:right="709" w:bottom="340" w:left="709" w:header="232" w:footer="28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50A5F" w14:textId="77777777" w:rsidR="00174DAA" w:rsidRDefault="00174DAA" w:rsidP="00AE3ECA">
      <w:r>
        <w:separator/>
      </w:r>
    </w:p>
  </w:endnote>
  <w:endnote w:type="continuationSeparator" w:id="0">
    <w:p w14:paraId="136DDDB9" w14:textId="77777777" w:rsidR="00174DAA" w:rsidRDefault="00174DAA" w:rsidP="00AE3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8982" w14:textId="77777777" w:rsidR="000D1812" w:rsidRDefault="000D1812" w:rsidP="005A28A6">
    <w:pPr>
      <w:pStyle w:val="Footer"/>
      <w:pBdr>
        <w:bottom w:val="single" w:sz="48" w:space="1" w:color="1F4E79"/>
      </w:pBdr>
      <w:jc w:val="center"/>
      <w:rPr>
        <w:sz w:val="20"/>
      </w:rPr>
    </w:pPr>
  </w:p>
  <w:p w14:paraId="01DEFB33" w14:textId="77777777" w:rsidR="000D1812" w:rsidRPr="004B4C85" w:rsidRDefault="000D1812" w:rsidP="004B4C85">
    <w:pPr>
      <w:pStyle w:val="Footer"/>
      <w:jc w:val="center"/>
      <w:rPr>
        <w:sz w:val="8"/>
      </w:rPr>
    </w:pPr>
  </w:p>
  <w:p w14:paraId="62578521" w14:textId="77777777" w:rsidR="000D1812" w:rsidRPr="004B4C85" w:rsidRDefault="000D1812" w:rsidP="004B4C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E44E3" w14:textId="77777777" w:rsidR="00174DAA" w:rsidRDefault="00174DAA" w:rsidP="00AE3ECA">
      <w:r>
        <w:separator/>
      </w:r>
    </w:p>
  </w:footnote>
  <w:footnote w:type="continuationSeparator" w:id="0">
    <w:p w14:paraId="180889F1" w14:textId="77777777" w:rsidR="00174DAA" w:rsidRDefault="00174DAA" w:rsidP="00AE3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1329"/>
    <w:multiLevelType w:val="multilevel"/>
    <w:tmpl w:val="921E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EE67D2"/>
    <w:multiLevelType w:val="multilevel"/>
    <w:tmpl w:val="85489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D95AC3"/>
    <w:multiLevelType w:val="multilevel"/>
    <w:tmpl w:val="5546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A94588"/>
    <w:multiLevelType w:val="multilevel"/>
    <w:tmpl w:val="8BFEF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8F72CC"/>
    <w:multiLevelType w:val="hybridMultilevel"/>
    <w:tmpl w:val="28687C26"/>
    <w:lvl w:ilvl="0" w:tplc="6E6828A2">
      <w:numFmt w:val="bullet"/>
      <w:lvlText w:val="-"/>
      <w:lvlJc w:val="left"/>
      <w:pPr>
        <w:ind w:left="3900" w:hanging="360"/>
      </w:pPr>
      <w:rPr>
        <w:rFonts w:ascii="Arial" w:eastAsia="Times New Roman" w:hAnsi="Arial" w:hint="default"/>
      </w:rPr>
    </w:lvl>
    <w:lvl w:ilvl="1" w:tplc="1009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5" w15:restartNumberingAfterBreak="0">
    <w:nsid w:val="24BB4055"/>
    <w:multiLevelType w:val="multilevel"/>
    <w:tmpl w:val="8F1C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0964F0"/>
    <w:multiLevelType w:val="multilevel"/>
    <w:tmpl w:val="199E4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5A1334"/>
    <w:multiLevelType w:val="multilevel"/>
    <w:tmpl w:val="BBE6D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04D45AC"/>
    <w:multiLevelType w:val="multilevel"/>
    <w:tmpl w:val="482A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2592C90"/>
    <w:multiLevelType w:val="multilevel"/>
    <w:tmpl w:val="9DC8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D137F9"/>
    <w:multiLevelType w:val="multilevel"/>
    <w:tmpl w:val="26E0B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131CDE"/>
    <w:multiLevelType w:val="multilevel"/>
    <w:tmpl w:val="5A8C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98A1609"/>
    <w:multiLevelType w:val="multilevel"/>
    <w:tmpl w:val="F47CC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99F374F"/>
    <w:multiLevelType w:val="multilevel"/>
    <w:tmpl w:val="2AC07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AA57BA"/>
    <w:multiLevelType w:val="multilevel"/>
    <w:tmpl w:val="6CA45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02557CC"/>
    <w:multiLevelType w:val="multilevel"/>
    <w:tmpl w:val="D5C6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BDD55E8"/>
    <w:multiLevelType w:val="multilevel"/>
    <w:tmpl w:val="BD5AE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D1C1864"/>
    <w:multiLevelType w:val="multilevel"/>
    <w:tmpl w:val="F504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ED65DE2"/>
    <w:multiLevelType w:val="multilevel"/>
    <w:tmpl w:val="BD46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1620903">
    <w:abstractNumId w:val="4"/>
  </w:num>
  <w:num w:numId="2" w16cid:durableId="1886409861">
    <w:abstractNumId w:val="16"/>
  </w:num>
  <w:num w:numId="3" w16cid:durableId="279992108">
    <w:abstractNumId w:val="0"/>
  </w:num>
  <w:num w:numId="4" w16cid:durableId="1030302093">
    <w:abstractNumId w:val="13"/>
  </w:num>
  <w:num w:numId="5" w16cid:durableId="1374160320">
    <w:abstractNumId w:val="9"/>
  </w:num>
  <w:num w:numId="6" w16cid:durableId="915171394">
    <w:abstractNumId w:val="18"/>
  </w:num>
  <w:num w:numId="7" w16cid:durableId="1966040496">
    <w:abstractNumId w:val="17"/>
  </w:num>
  <w:num w:numId="8" w16cid:durableId="1343976387">
    <w:abstractNumId w:val="8"/>
  </w:num>
  <w:num w:numId="9" w16cid:durableId="1624771787">
    <w:abstractNumId w:val="11"/>
  </w:num>
  <w:num w:numId="10" w16cid:durableId="163978962">
    <w:abstractNumId w:val="10"/>
  </w:num>
  <w:num w:numId="11" w16cid:durableId="1417436029">
    <w:abstractNumId w:val="14"/>
  </w:num>
  <w:num w:numId="12" w16cid:durableId="697857553">
    <w:abstractNumId w:val="2"/>
  </w:num>
  <w:num w:numId="13" w16cid:durableId="951282669">
    <w:abstractNumId w:val="7"/>
  </w:num>
  <w:num w:numId="14" w16cid:durableId="321399042">
    <w:abstractNumId w:val="15"/>
  </w:num>
  <w:num w:numId="15" w16cid:durableId="923533741">
    <w:abstractNumId w:val="1"/>
  </w:num>
  <w:num w:numId="16" w16cid:durableId="913466828">
    <w:abstractNumId w:val="12"/>
  </w:num>
  <w:num w:numId="17" w16cid:durableId="1707026558">
    <w:abstractNumId w:val="6"/>
  </w:num>
  <w:num w:numId="18" w16cid:durableId="295332855">
    <w:abstractNumId w:val="5"/>
  </w:num>
  <w:num w:numId="19" w16cid:durableId="1835413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583"/>
    <w:rsid w:val="000020BD"/>
    <w:rsid w:val="000067B9"/>
    <w:rsid w:val="0002729C"/>
    <w:rsid w:val="00041563"/>
    <w:rsid w:val="000702CF"/>
    <w:rsid w:val="00072536"/>
    <w:rsid w:val="000A793F"/>
    <w:rsid w:val="000D1812"/>
    <w:rsid w:val="000D2552"/>
    <w:rsid w:val="000E1B4C"/>
    <w:rsid w:val="000E502C"/>
    <w:rsid w:val="000E73F5"/>
    <w:rsid w:val="001116EF"/>
    <w:rsid w:val="00127CA1"/>
    <w:rsid w:val="001316BA"/>
    <w:rsid w:val="0013214F"/>
    <w:rsid w:val="00152519"/>
    <w:rsid w:val="00174DAA"/>
    <w:rsid w:val="001854CC"/>
    <w:rsid w:val="001C2F61"/>
    <w:rsid w:val="001D608F"/>
    <w:rsid w:val="001E49E3"/>
    <w:rsid w:val="001F441A"/>
    <w:rsid w:val="001F5A2A"/>
    <w:rsid w:val="00214E6C"/>
    <w:rsid w:val="0021601B"/>
    <w:rsid w:val="00223421"/>
    <w:rsid w:val="00225107"/>
    <w:rsid w:val="0022737C"/>
    <w:rsid w:val="002314AC"/>
    <w:rsid w:val="00235F86"/>
    <w:rsid w:val="00242AF9"/>
    <w:rsid w:val="0024404F"/>
    <w:rsid w:val="00260CDF"/>
    <w:rsid w:val="002637B1"/>
    <w:rsid w:val="002920EF"/>
    <w:rsid w:val="00294583"/>
    <w:rsid w:val="002B5C4B"/>
    <w:rsid w:val="002C3763"/>
    <w:rsid w:val="002D0B17"/>
    <w:rsid w:val="002F3BF4"/>
    <w:rsid w:val="0033173A"/>
    <w:rsid w:val="00344CB0"/>
    <w:rsid w:val="00360E1B"/>
    <w:rsid w:val="00372C42"/>
    <w:rsid w:val="00373FE6"/>
    <w:rsid w:val="003A5A4D"/>
    <w:rsid w:val="003C081C"/>
    <w:rsid w:val="003D5D44"/>
    <w:rsid w:val="003E0528"/>
    <w:rsid w:val="003F3735"/>
    <w:rsid w:val="003F6B38"/>
    <w:rsid w:val="004004B1"/>
    <w:rsid w:val="00403293"/>
    <w:rsid w:val="00406C9B"/>
    <w:rsid w:val="00415225"/>
    <w:rsid w:val="00433551"/>
    <w:rsid w:val="00452D06"/>
    <w:rsid w:val="004B4C85"/>
    <w:rsid w:val="004C1E0D"/>
    <w:rsid w:val="004F0266"/>
    <w:rsid w:val="004F56CF"/>
    <w:rsid w:val="00501C7E"/>
    <w:rsid w:val="00503AFB"/>
    <w:rsid w:val="00512626"/>
    <w:rsid w:val="00516EA2"/>
    <w:rsid w:val="00530590"/>
    <w:rsid w:val="005643F8"/>
    <w:rsid w:val="005650EA"/>
    <w:rsid w:val="00584927"/>
    <w:rsid w:val="00590848"/>
    <w:rsid w:val="005920D7"/>
    <w:rsid w:val="005A28A6"/>
    <w:rsid w:val="005A310E"/>
    <w:rsid w:val="005D5100"/>
    <w:rsid w:val="005E505E"/>
    <w:rsid w:val="006058FC"/>
    <w:rsid w:val="006069BB"/>
    <w:rsid w:val="00616E83"/>
    <w:rsid w:val="00632A4C"/>
    <w:rsid w:val="00636019"/>
    <w:rsid w:val="0065105F"/>
    <w:rsid w:val="00662AF5"/>
    <w:rsid w:val="00671444"/>
    <w:rsid w:val="00672B04"/>
    <w:rsid w:val="00692364"/>
    <w:rsid w:val="006933D9"/>
    <w:rsid w:val="006A562A"/>
    <w:rsid w:val="006C2346"/>
    <w:rsid w:val="006C3377"/>
    <w:rsid w:val="006C34C8"/>
    <w:rsid w:val="006C37EA"/>
    <w:rsid w:val="006E4587"/>
    <w:rsid w:val="006E626E"/>
    <w:rsid w:val="00737140"/>
    <w:rsid w:val="00766207"/>
    <w:rsid w:val="00777F96"/>
    <w:rsid w:val="00791849"/>
    <w:rsid w:val="00794DE1"/>
    <w:rsid w:val="007A6196"/>
    <w:rsid w:val="007E2899"/>
    <w:rsid w:val="00805C8A"/>
    <w:rsid w:val="00832C04"/>
    <w:rsid w:val="008511F8"/>
    <w:rsid w:val="00871C22"/>
    <w:rsid w:val="008779F5"/>
    <w:rsid w:val="00886C3B"/>
    <w:rsid w:val="00887C2A"/>
    <w:rsid w:val="00892261"/>
    <w:rsid w:val="008B1607"/>
    <w:rsid w:val="008B2F47"/>
    <w:rsid w:val="008C0FA3"/>
    <w:rsid w:val="008C2196"/>
    <w:rsid w:val="008C2769"/>
    <w:rsid w:val="008D3428"/>
    <w:rsid w:val="008E626D"/>
    <w:rsid w:val="00935231"/>
    <w:rsid w:val="00946A9F"/>
    <w:rsid w:val="0097419F"/>
    <w:rsid w:val="00993DF2"/>
    <w:rsid w:val="009952E0"/>
    <w:rsid w:val="009B0C7A"/>
    <w:rsid w:val="009B38AA"/>
    <w:rsid w:val="009E504C"/>
    <w:rsid w:val="009E7919"/>
    <w:rsid w:val="009F44A6"/>
    <w:rsid w:val="009F46F1"/>
    <w:rsid w:val="009F7CED"/>
    <w:rsid w:val="00A03EE4"/>
    <w:rsid w:val="00A4037C"/>
    <w:rsid w:val="00A5132B"/>
    <w:rsid w:val="00A521D4"/>
    <w:rsid w:val="00A7085E"/>
    <w:rsid w:val="00A800E5"/>
    <w:rsid w:val="00A85DC6"/>
    <w:rsid w:val="00AA556D"/>
    <w:rsid w:val="00AB4B42"/>
    <w:rsid w:val="00AE3ECA"/>
    <w:rsid w:val="00AE795B"/>
    <w:rsid w:val="00B221D9"/>
    <w:rsid w:val="00B25F61"/>
    <w:rsid w:val="00B31523"/>
    <w:rsid w:val="00B53025"/>
    <w:rsid w:val="00B5381F"/>
    <w:rsid w:val="00B57C57"/>
    <w:rsid w:val="00B76272"/>
    <w:rsid w:val="00B77E6C"/>
    <w:rsid w:val="00B84F43"/>
    <w:rsid w:val="00B93D22"/>
    <w:rsid w:val="00BB4323"/>
    <w:rsid w:val="00BD0E6E"/>
    <w:rsid w:val="00BE3D63"/>
    <w:rsid w:val="00BE6A69"/>
    <w:rsid w:val="00BF13E5"/>
    <w:rsid w:val="00BF1DB3"/>
    <w:rsid w:val="00BF5F6B"/>
    <w:rsid w:val="00C426D6"/>
    <w:rsid w:val="00C62B68"/>
    <w:rsid w:val="00C83F0C"/>
    <w:rsid w:val="00CA2CD7"/>
    <w:rsid w:val="00CE340F"/>
    <w:rsid w:val="00D37DDF"/>
    <w:rsid w:val="00D41EC0"/>
    <w:rsid w:val="00D573BA"/>
    <w:rsid w:val="00D658F3"/>
    <w:rsid w:val="00D750D0"/>
    <w:rsid w:val="00D75882"/>
    <w:rsid w:val="00D8523D"/>
    <w:rsid w:val="00D90CEB"/>
    <w:rsid w:val="00D94E09"/>
    <w:rsid w:val="00D95E4F"/>
    <w:rsid w:val="00D97090"/>
    <w:rsid w:val="00DC480E"/>
    <w:rsid w:val="00DC4AA5"/>
    <w:rsid w:val="00DE020C"/>
    <w:rsid w:val="00DE2118"/>
    <w:rsid w:val="00DE3F2E"/>
    <w:rsid w:val="00DE6BE0"/>
    <w:rsid w:val="00DF00D0"/>
    <w:rsid w:val="00E17EAB"/>
    <w:rsid w:val="00E21251"/>
    <w:rsid w:val="00E24B33"/>
    <w:rsid w:val="00E50E93"/>
    <w:rsid w:val="00E70C5F"/>
    <w:rsid w:val="00E77699"/>
    <w:rsid w:val="00E92889"/>
    <w:rsid w:val="00E943B8"/>
    <w:rsid w:val="00E95D0C"/>
    <w:rsid w:val="00E971A5"/>
    <w:rsid w:val="00F03E79"/>
    <w:rsid w:val="00F31EA7"/>
    <w:rsid w:val="00F34F01"/>
    <w:rsid w:val="00F555FE"/>
    <w:rsid w:val="00F80AAB"/>
    <w:rsid w:val="00F81B29"/>
    <w:rsid w:val="00F82FED"/>
    <w:rsid w:val="00F85447"/>
    <w:rsid w:val="00FA1431"/>
    <w:rsid w:val="00FA5BFD"/>
    <w:rsid w:val="00FB0543"/>
    <w:rsid w:val="00FC253D"/>
    <w:rsid w:val="00FC64A4"/>
    <w:rsid w:val="00FD3DC3"/>
    <w:rsid w:val="00FE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288286"/>
  <w14:defaultImageDpi w14:val="0"/>
  <w15:docId w15:val="{15421530-BCED-4AC2-BA92-4D514C747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8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ind w:left="2160" w:firstLine="720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91877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91877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uiPriority w:val="9"/>
    <w:semiHidden/>
    <w:rsid w:val="00491877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rsid w:val="0058492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E3EC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AE3ECA"/>
    <w:rPr>
      <w:rFonts w:ascii="Arial" w:hAnsi="Arial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AE3EC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AE3ECA"/>
    <w:rPr>
      <w:rFonts w:ascii="Arial" w:hAnsi="Arial"/>
      <w:sz w:val="24"/>
      <w:lang w:val="en-US" w:eastAsia="en-US"/>
    </w:rPr>
  </w:style>
  <w:style w:type="character" w:styleId="UnresolvedMention">
    <w:name w:val="Unresolved Mention"/>
    <w:uiPriority w:val="99"/>
    <w:semiHidden/>
    <w:unhideWhenUsed/>
    <w:rsid w:val="001C2F61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8C2196"/>
    <w:pPr>
      <w:spacing w:before="100" w:beforeAutospacing="1" w:after="100" w:afterAutospacing="1"/>
    </w:pPr>
    <w:rPr>
      <w:rFonts w:ascii="Times New Roman" w:hAnsi="Times New Roman"/>
      <w:sz w:val="24"/>
      <w:lang w:val="en-CA"/>
    </w:rPr>
  </w:style>
  <w:style w:type="character" w:customStyle="1" w:styleId="normaltextrun">
    <w:name w:val="normaltextrun"/>
    <w:rsid w:val="008C2196"/>
  </w:style>
  <w:style w:type="character" w:customStyle="1" w:styleId="eop">
    <w:name w:val="eop"/>
    <w:rsid w:val="008C2196"/>
  </w:style>
  <w:style w:type="character" w:customStyle="1" w:styleId="apple-converted-space">
    <w:name w:val="apple-converted-space"/>
    <w:rsid w:val="008C2196"/>
  </w:style>
  <w:style w:type="paragraph" w:styleId="ListParagraph">
    <w:name w:val="List Paragraph"/>
    <w:basedOn w:val="Normal"/>
    <w:uiPriority w:val="34"/>
    <w:qFormat/>
    <w:rsid w:val="002D0B17"/>
    <w:pPr>
      <w:ind w:left="720"/>
      <w:contextualSpacing/>
    </w:pPr>
  </w:style>
  <w:style w:type="character" w:styleId="FollowedHyperlink">
    <w:name w:val="FollowedHyperlink"/>
    <w:basedOn w:val="DefaultParagraphFont"/>
    <w:rsid w:val="006E458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C3377"/>
    <w:rPr>
      <w:rFonts w:ascii="Arial" w:hAnsi="Arial"/>
      <w:sz w:val="28"/>
      <w:szCs w:val="24"/>
      <w:lang w:val="en-US" w:eastAsia="en-US"/>
    </w:rPr>
  </w:style>
  <w:style w:type="character" w:styleId="CommentReference">
    <w:name w:val="annotation reference"/>
    <w:basedOn w:val="DefaultParagraphFont"/>
    <w:rsid w:val="00B57C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7C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57C57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57C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57C57"/>
    <w:rPr>
      <w:rFonts w:ascii="Arial" w:hAnsi="Arial"/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B77E6C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7E6C"/>
    <w:rPr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railleliteracycanada.ca/storage/standards/BLC%20Accessible%20Signage%20Guidelines%202024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blc-lbc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2D666E3CEA8428713096C4BCC37D8" ma:contentTypeVersion="17" ma:contentTypeDescription="Create a new document." ma:contentTypeScope="" ma:versionID="78c2f551a6e7832a5d7d25036a69472c">
  <xsd:schema xmlns:xsd="http://www.w3.org/2001/XMLSchema" xmlns:xs="http://www.w3.org/2001/XMLSchema" xmlns:p="http://schemas.microsoft.com/office/2006/metadata/properties" xmlns:ns2="5d07fe32-ef87-491a-ae2d-e28f29d6197a" xmlns:ns3="f06ad736-34eb-45ab-8960-cf34462ae2fa" targetNamespace="http://schemas.microsoft.com/office/2006/metadata/properties" ma:root="true" ma:fieldsID="5ec3ccc289ab3c32b1de25aa8e9cc086" ns2:_="" ns3:_="">
    <xsd:import namespace="5d07fe32-ef87-491a-ae2d-e28f29d6197a"/>
    <xsd:import namespace="f06ad736-34eb-45ab-8960-cf34462ae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7fe32-ef87-491a-ae2d-e28f29d61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c1854b5-bd4e-41ce-b0c0-febb1f3766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ad736-34eb-45ab-8960-cf34462ae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0dfe67-dafe-4ac7-b1d8-89efb45fc652}" ma:internalName="TaxCatchAll" ma:showField="CatchAllData" ma:web="f06ad736-34eb-45ab-8960-cf34462ae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6ad736-34eb-45ab-8960-cf34462ae2fa" xsi:nil="true"/>
    <lcf76f155ced4ddcb4097134ff3c332f xmlns="5d07fe32-ef87-491a-ae2d-e28f29d6197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A15987-1F0B-4181-9F05-A1468A1AB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07fe32-ef87-491a-ae2d-e28f29d6197a"/>
    <ds:schemaRef ds:uri="f06ad736-34eb-45ab-8960-cf34462ae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1D339B-C36B-4A01-AFF7-E38F6C73B576}">
  <ds:schemaRefs>
    <ds:schemaRef ds:uri="http://schemas.microsoft.com/office/2006/metadata/properties"/>
    <ds:schemaRef ds:uri="http://schemas.microsoft.com/office/infopath/2007/PartnerControls"/>
    <ds:schemaRef ds:uri="f06ad736-34eb-45ab-8960-cf34462ae2fa"/>
    <ds:schemaRef ds:uri="5d07fe32-ef87-491a-ae2d-e28f29d6197a"/>
  </ds:schemaRefs>
</ds:datastoreItem>
</file>

<file path=customXml/itemProps3.xml><?xml version="1.0" encoding="utf-8"?>
<ds:datastoreItem xmlns:ds="http://schemas.openxmlformats.org/officeDocument/2006/customXml" ds:itemID="{448EF621-2DFF-EB45-B515-75FBDBA53D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AEF188-023D-4933-99D3-8835C960AF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CNIB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Tibbs</dc:creator>
  <cp:keywords/>
  <dc:description/>
  <cp:lastModifiedBy>Natalina Martiniello</cp:lastModifiedBy>
  <cp:revision>3</cp:revision>
  <cp:lastPrinted>2017-02-26T16:00:00Z</cp:lastPrinted>
  <dcterms:created xsi:type="dcterms:W3CDTF">2026-08-21T00:10:00Z</dcterms:created>
  <dcterms:modified xsi:type="dcterms:W3CDTF">2026-09-27T13:58:00Z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0x0101005E22D666E3CEA8428713096C4BCC37D8</vt:lpwstr>
  </property>
</Properties>
</file>